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2B034376" w:rsidR="00303C25" w:rsidRPr="00CB168F" w:rsidRDefault="00303C25" w:rsidP="00303C25">
      <w:pPr>
        <w:tabs>
          <w:tab w:val="left" w:pos="1985"/>
          <w:tab w:val="left" w:pos="7680"/>
        </w:tabs>
        <w:spacing w:after="0"/>
        <w:jc w:val="both"/>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A35AF1" w:rsidRPr="00A35AF1">
        <w:rPr>
          <w:rFonts w:ascii="Arial" w:hAnsi="Arial" w:cs="Arial"/>
          <w:b/>
          <w:sz w:val="24"/>
          <w:lang w:val="de-DE"/>
        </w:rPr>
        <w:t>R4-2513321</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94F5C4B" w14:textId="77777777" w:rsidR="00C555E7" w:rsidRPr="00303C25" w:rsidRDefault="00C555E7" w:rsidP="00C555E7">
      <w:pPr>
        <w:rPr>
          <w:rFonts w:ascii="Arial" w:hAnsi="Arial" w:cs="Arial"/>
          <w:b/>
          <w:sz w:val="24"/>
          <w:szCs w:val="24"/>
        </w:rPr>
      </w:pPr>
    </w:p>
    <w:p w14:paraId="14946D49" w14:textId="51C225BD" w:rsidR="00C555E7" w:rsidRPr="0008103A" w:rsidRDefault="00C555E7" w:rsidP="00C555E7">
      <w:pPr>
        <w:tabs>
          <w:tab w:val="left" w:pos="2250"/>
        </w:tabs>
        <w:spacing w:after="0"/>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FA7AA6" w:rsidRPr="00FA7AA6">
        <w:rPr>
          <w:rFonts w:ascii="Arial" w:hAnsi="Arial" w:cs="Arial"/>
          <w:b/>
          <w:sz w:val="24"/>
          <w:szCs w:val="24"/>
        </w:rPr>
        <w:t>RAN4 operation efficiency</w:t>
      </w:r>
    </w:p>
    <w:p w14:paraId="1D313A4D" w14:textId="77777777"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7EB14F4"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E6212">
        <w:rPr>
          <w:rFonts w:ascii="Arial" w:hAnsi="Arial" w:cs="Arial"/>
          <w:b/>
          <w:sz w:val="24"/>
          <w:szCs w:val="24"/>
        </w:rPr>
        <w:t>8.13</w:t>
      </w:r>
    </w:p>
    <w:p w14:paraId="16DFD007" w14:textId="77777777" w:rsidR="00C555E7" w:rsidRPr="0008103A" w:rsidRDefault="00C555E7" w:rsidP="00C555E7">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4286B87B" w14:textId="2D0E0EB2" w:rsidR="00C555E7" w:rsidRPr="00A451C1" w:rsidRDefault="00506E34" w:rsidP="00C555E7">
      <w:pPr>
        <w:spacing w:after="0"/>
        <w:rPr>
          <w:rFonts w:eastAsiaTheme="minorEastAsia"/>
          <w:lang w:eastAsia="zh-CN"/>
        </w:rPr>
      </w:pPr>
      <w:r>
        <w:rPr>
          <w:rFonts w:eastAsiaTheme="minorEastAsia" w:hint="eastAsia"/>
          <w:lang w:eastAsia="zh-CN"/>
        </w:rPr>
        <w:t>R</w:t>
      </w:r>
      <w:r>
        <w:rPr>
          <w:rFonts w:eastAsiaTheme="minorEastAsia"/>
          <w:lang w:eastAsia="zh-CN"/>
        </w:rPr>
        <w:t>AN4 starts the 6GR study from this meeting. This paper shares our view on</w:t>
      </w:r>
      <w:r w:rsidR="00074851">
        <w:rPr>
          <w:rFonts w:eastAsiaTheme="minorEastAsia"/>
          <w:lang w:eastAsia="zh-CN"/>
        </w:rPr>
        <w:t xml:space="preserve"> </w:t>
      </w:r>
      <w:r w:rsidR="00C27E2D">
        <w:rPr>
          <w:rFonts w:eastAsiaTheme="minorEastAsia"/>
          <w:lang w:eastAsia="zh-CN"/>
        </w:rPr>
        <w:t xml:space="preserve">how to improve </w:t>
      </w:r>
      <w:r w:rsidR="00C27E2D" w:rsidRPr="00C27E2D">
        <w:rPr>
          <w:rFonts w:eastAsiaTheme="minorEastAsia"/>
          <w:lang w:eastAsia="zh-CN"/>
        </w:rPr>
        <w:t>RAN4 operation efficiency</w:t>
      </w:r>
      <w:r w:rsidR="00C27E2D">
        <w:rPr>
          <w:rFonts w:eastAsiaTheme="minorEastAsia"/>
          <w:lang w:eastAsia="zh-CN"/>
        </w:rPr>
        <w:t xml:space="preserve"> in 6G</w:t>
      </w:r>
      <w:r w:rsidR="00074851">
        <w:rPr>
          <w:rFonts w:eastAsiaTheme="minorEastAsia"/>
          <w:lang w:eastAsia="zh-CN"/>
        </w:rPr>
        <w:t>.</w:t>
      </w:r>
    </w:p>
    <w:p w14:paraId="238242BD" w14:textId="121851F5" w:rsidR="00826026" w:rsidRDefault="00C555E7" w:rsidP="001924A5">
      <w:pPr>
        <w:pStyle w:val="a"/>
      </w:pPr>
      <w:r>
        <w:t>Discussion</w:t>
      </w:r>
    </w:p>
    <w:p w14:paraId="55C64F01" w14:textId="4058EB67" w:rsidR="00D051ED" w:rsidRPr="000D5391" w:rsidRDefault="00CC3FC5" w:rsidP="00265171">
      <w:pPr>
        <w:pStyle w:val="a0"/>
      </w:pPr>
      <w:r>
        <w:t>S</w:t>
      </w:r>
      <w:r w:rsidRPr="00CC3FC5">
        <w:t>pec improvement</w:t>
      </w:r>
    </w:p>
    <w:p w14:paraId="3C6E6AF3" w14:textId="77777777" w:rsidR="00557E21" w:rsidRDefault="0064719A" w:rsidP="0064719A">
      <w:pPr>
        <w:rPr>
          <w:lang w:val="en-US" w:eastAsia="zh-CN"/>
        </w:rPr>
      </w:pPr>
      <w:r>
        <w:rPr>
          <w:rFonts w:hint="eastAsia"/>
          <w:lang w:val="en-US" w:eastAsia="zh-CN"/>
        </w:rPr>
        <w:t>I</w:t>
      </w:r>
      <w:r>
        <w:rPr>
          <w:lang w:val="en-US" w:eastAsia="zh-CN"/>
        </w:rPr>
        <w:t xml:space="preserve">t has been recognized that some of the 3GPP specs are too large and it becomes very difficult to even open it. </w:t>
      </w:r>
      <w:r w:rsidR="00557E21">
        <w:rPr>
          <w:lang w:val="en-US" w:eastAsia="zh-CN"/>
        </w:rPr>
        <w:t>This makes the specification maintenance and reading quite difficult. This kind of specs should be avoided in 6G.</w:t>
      </w:r>
    </w:p>
    <w:p w14:paraId="38C10993" w14:textId="0860272F" w:rsidR="0064719A" w:rsidRDefault="0064719A" w:rsidP="0064719A">
      <w:pPr>
        <w:rPr>
          <w:lang w:val="en-US" w:eastAsia="zh-CN"/>
        </w:rPr>
      </w:pPr>
      <w:r>
        <w:rPr>
          <w:lang w:val="en-US" w:eastAsia="zh-CN"/>
        </w:rPr>
        <w:t>Some approaches can be considered in 6G to avoid such unnecessary difficulties</w:t>
      </w:r>
      <w:r w:rsidR="00557E21">
        <w:rPr>
          <w:lang w:val="en-US" w:eastAsia="zh-CN"/>
        </w:rPr>
        <w:t>. Take 38.133 as example, currently it includes both the core requirements, performance requirements and test cases.</w:t>
      </w:r>
      <w:r>
        <w:rPr>
          <w:lang w:val="en-US" w:eastAsia="zh-CN"/>
        </w:rPr>
        <w:t xml:space="preserve"> </w:t>
      </w:r>
      <w:r w:rsidR="00557E21">
        <w:rPr>
          <w:lang w:val="en-US" w:eastAsia="zh-CN"/>
        </w:rPr>
        <w:t xml:space="preserve">The total spec is over 5700 pages, and the core requirements + performance requirements is around 1500 pages, test cases over 4100 pages. This unnecessarily complex the specification. It might be more reasonable to </w:t>
      </w:r>
      <w:r>
        <w:rPr>
          <w:lang w:val="en-US" w:eastAsia="zh-CN"/>
        </w:rPr>
        <w:t xml:space="preserve">split the spec into </w:t>
      </w:r>
      <w:r w:rsidR="00BB31D7">
        <w:rPr>
          <w:lang w:val="en-US" w:eastAsia="zh-CN"/>
        </w:rPr>
        <w:t xml:space="preserve">two or three specs covering core requirements, performance requirements, and tests. </w:t>
      </w:r>
    </w:p>
    <w:p w14:paraId="60990E1D" w14:textId="36CB6386" w:rsidR="0064719A" w:rsidRDefault="0064719A" w:rsidP="00DF5E46">
      <w:pPr>
        <w:pStyle w:val="Proposal"/>
      </w:pPr>
      <w:r>
        <w:t>Proposal 1:</w:t>
      </w:r>
      <w:r>
        <w:tab/>
      </w:r>
      <w:r w:rsidRPr="000C77D4">
        <w:t>Avoid defining too huge spec</w:t>
      </w:r>
      <w:r w:rsidR="00BB31D7">
        <w:t xml:space="preserve"> like 38.133, and consider split</w:t>
      </w:r>
      <w:r w:rsidR="00E73EDE">
        <w:t>ting</w:t>
      </w:r>
      <w:r w:rsidR="00BB31D7">
        <w:t xml:space="preserve"> the 6G RRM spec into several specs covering core requirements, performance requirements, and test cases respectively.</w:t>
      </w:r>
    </w:p>
    <w:p w14:paraId="33B5E7D8" w14:textId="77777777" w:rsidR="00BC04F4" w:rsidRPr="000C77D4" w:rsidRDefault="00BC04F4" w:rsidP="0064719A">
      <w:pPr>
        <w:pStyle w:val="Proposal"/>
        <w:rPr>
          <w:rFonts w:eastAsiaTheme="minorEastAsia"/>
        </w:rPr>
      </w:pPr>
    </w:p>
    <w:p w14:paraId="244B3F07" w14:textId="5C298825" w:rsidR="007F1B2E" w:rsidRPr="007F1B2E" w:rsidRDefault="007F1B2E" w:rsidP="0064719A">
      <w:pPr>
        <w:pStyle w:val="a0"/>
        <w:numPr>
          <w:ilvl w:val="1"/>
          <w:numId w:val="1"/>
        </w:numPr>
      </w:pPr>
      <w:r>
        <w:t>S</w:t>
      </w:r>
      <w:r w:rsidRPr="00CC3FC5">
        <w:t xml:space="preserve">pec </w:t>
      </w:r>
      <w:r w:rsidRPr="007866A2">
        <w:t>modernization</w:t>
      </w:r>
    </w:p>
    <w:p w14:paraId="129C323E" w14:textId="77777777" w:rsidR="00555D94" w:rsidRDefault="00E73EDE" w:rsidP="0064719A">
      <w:pPr>
        <w:rPr>
          <w:rFonts w:eastAsiaTheme="minorEastAsia"/>
          <w:lang w:eastAsia="zh-CN"/>
        </w:rPr>
      </w:pPr>
      <w:r>
        <w:rPr>
          <w:rFonts w:eastAsiaTheme="minorEastAsia" w:hint="eastAsia"/>
          <w:lang w:eastAsia="zh-CN"/>
        </w:rPr>
        <w:t>R</w:t>
      </w:r>
      <w:r>
        <w:rPr>
          <w:rFonts w:eastAsiaTheme="minorEastAsia"/>
          <w:lang w:eastAsia="zh-CN"/>
        </w:rPr>
        <w:t>egarding the modernization, there are some discussions in other working groups like RAN2</w:t>
      </w:r>
      <w:r w:rsidR="00EB5B2D">
        <w:rPr>
          <w:rFonts w:eastAsiaTheme="minorEastAsia"/>
          <w:lang w:eastAsia="zh-CN"/>
        </w:rPr>
        <w:t xml:space="preserve"> and SA on the problems identified when using word-based specification. Besides, RAN2 has discussed </w:t>
      </w:r>
      <w:r>
        <w:rPr>
          <w:rFonts w:eastAsiaTheme="minorEastAsia"/>
          <w:lang w:eastAsia="zh-CN"/>
        </w:rPr>
        <w:t>some tools</w:t>
      </w:r>
      <w:r w:rsidR="00EB5B2D">
        <w:rPr>
          <w:rFonts w:eastAsiaTheme="minorEastAsia"/>
          <w:lang w:eastAsia="zh-CN"/>
        </w:rPr>
        <w:t xml:space="preserve"> like markdown to f</w:t>
      </w:r>
      <w:r>
        <w:rPr>
          <w:rFonts w:eastAsiaTheme="minorEastAsia"/>
          <w:lang w:eastAsia="zh-CN"/>
        </w:rPr>
        <w:t>acilitate the ASN.1 management.</w:t>
      </w:r>
      <w:r w:rsidR="00EB5B2D">
        <w:rPr>
          <w:rFonts w:eastAsiaTheme="minorEastAsia"/>
          <w:lang w:eastAsia="zh-CN"/>
        </w:rPr>
        <w:t xml:space="preserve"> </w:t>
      </w:r>
    </w:p>
    <w:p w14:paraId="5171821E" w14:textId="0D4031D1" w:rsidR="0087124A" w:rsidRDefault="00EB5B2D" w:rsidP="0064719A">
      <w:pPr>
        <w:rPr>
          <w:rFonts w:eastAsiaTheme="minorEastAsia"/>
          <w:lang w:eastAsia="zh-CN"/>
        </w:rPr>
      </w:pPr>
      <w:r>
        <w:rPr>
          <w:rFonts w:eastAsiaTheme="minorEastAsia"/>
          <w:lang w:eastAsia="zh-CN"/>
        </w:rPr>
        <w:t>Now it is still at early stage of this kind of specification modernization.</w:t>
      </w:r>
      <w:r w:rsidR="00E73EDE">
        <w:rPr>
          <w:rFonts w:eastAsiaTheme="minorEastAsia"/>
          <w:lang w:eastAsia="zh-CN"/>
        </w:rPr>
        <w:t xml:space="preserve"> RAN4 may also be involved </w:t>
      </w:r>
      <w:r>
        <w:rPr>
          <w:rFonts w:eastAsiaTheme="minorEastAsia"/>
          <w:lang w:eastAsia="zh-CN"/>
        </w:rPr>
        <w:t xml:space="preserve">at some stage. </w:t>
      </w:r>
      <w:r w:rsidR="00E73EDE">
        <w:rPr>
          <w:rFonts w:eastAsiaTheme="minorEastAsia"/>
          <w:lang w:eastAsia="zh-CN"/>
        </w:rPr>
        <w:t>RAN4 need to keep an eye on the discussions in other groups.</w:t>
      </w:r>
    </w:p>
    <w:p w14:paraId="6E3F5A82" w14:textId="7DDCB8CF" w:rsidR="00EB5B2D" w:rsidRDefault="00EB5B2D" w:rsidP="00EB5B2D">
      <w:pPr>
        <w:pStyle w:val="Proposal"/>
      </w:pPr>
      <w:r>
        <w:rPr>
          <w:rFonts w:hint="eastAsia"/>
        </w:rPr>
        <w:t>O</w:t>
      </w:r>
      <w:r>
        <w:t>bservation 1:</w:t>
      </w:r>
      <w:r>
        <w:tab/>
        <w:t xml:space="preserve">In other working group, there are some preliminary discussions on the problems identified of using word-based specification, and also potential alternative tools. </w:t>
      </w:r>
    </w:p>
    <w:p w14:paraId="04CB118E" w14:textId="65472DE2" w:rsidR="00E73EDE" w:rsidRDefault="00E73EDE" w:rsidP="00E73EDE">
      <w:pPr>
        <w:pStyle w:val="Proposal"/>
      </w:pPr>
      <w:r>
        <w:t>Proposal 2:</w:t>
      </w:r>
      <w:r>
        <w:tab/>
      </w:r>
      <w:r w:rsidR="00E33E16">
        <w:t>RAN4 need</w:t>
      </w:r>
      <w:r w:rsidR="009467F8">
        <w:t>s</w:t>
      </w:r>
      <w:r w:rsidR="00E33E16">
        <w:t xml:space="preserve"> to keep an eye on the progress </w:t>
      </w:r>
      <w:r w:rsidR="009467F8">
        <w:t xml:space="preserve">of alternative tools to replace current word-based specification, </w:t>
      </w:r>
      <w:r w:rsidR="00E33E16">
        <w:t>and prepare for the potential impacts.</w:t>
      </w:r>
    </w:p>
    <w:p w14:paraId="06D2777C" w14:textId="77777777" w:rsidR="00E73EDE" w:rsidRPr="00E73EDE" w:rsidRDefault="00E73EDE" w:rsidP="00E73EDE">
      <w:pPr>
        <w:pStyle w:val="Proposal"/>
        <w:rPr>
          <w:rFonts w:eastAsiaTheme="minorEastAsia"/>
        </w:rPr>
      </w:pPr>
    </w:p>
    <w:p w14:paraId="4D805757" w14:textId="6306A5AB" w:rsidR="007866A2" w:rsidRDefault="007866A2" w:rsidP="007866A2">
      <w:pPr>
        <w:pStyle w:val="a0"/>
      </w:pPr>
      <w:r>
        <w:t>N</w:t>
      </w:r>
      <w:r w:rsidRPr="007866A2">
        <w:t>ew tools for band/band combinations</w:t>
      </w:r>
    </w:p>
    <w:p w14:paraId="416CD1C1" w14:textId="6016DC0A" w:rsidR="00EB5B2D" w:rsidRDefault="00EB5B2D" w:rsidP="007866A2">
      <w:pPr>
        <w:rPr>
          <w:rFonts w:eastAsiaTheme="minorEastAsia"/>
          <w:lang w:eastAsia="zh-CN"/>
        </w:rPr>
      </w:pPr>
      <w:r>
        <w:rPr>
          <w:rFonts w:eastAsiaTheme="minorEastAsia"/>
          <w:lang w:eastAsia="zh-CN"/>
        </w:rPr>
        <w:t xml:space="preserve">Band combination database has been discussed in the past few meetings and the intention is to remove the huge </w:t>
      </w:r>
      <w:r w:rsidR="00555D94">
        <w:rPr>
          <w:rFonts w:eastAsiaTheme="minorEastAsia"/>
          <w:lang w:eastAsia="zh-CN"/>
        </w:rPr>
        <w:t xml:space="preserve">number of band combinations in current specification. This will help to simplify the RAN4 specification, and simplify the band combination handling like cross check of the fallbacks and specified/missing band combinations. Therefore, in general, this is good to improve RAN4 6G work. </w:t>
      </w:r>
    </w:p>
    <w:p w14:paraId="2E05F182" w14:textId="31508A9D" w:rsidR="007866A2" w:rsidRDefault="00555D94" w:rsidP="007866A2">
      <w:pPr>
        <w:rPr>
          <w:rFonts w:eastAsiaTheme="minorEastAsia"/>
          <w:lang w:eastAsia="zh-CN"/>
        </w:rPr>
      </w:pPr>
      <w:r>
        <w:rPr>
          <w:rFonts w:eastAsiaTheme="minorEastAsia"/>
          <w:lang w:eastAsia="zh-CN"/>
        </w:rPr>
        <w:t xml:space="preserve">Meanwhile, fully incorporate this new tool into RAN4 specifications and processes may still need some trials before fully switch to this new tool. </w:t>
      </w:r>
    </w:p>
    <w:p w14:paraId="00340F07" w14:textId="0F325058" w:rsidR="00555D94" w:rsidRDefault="00555D94" w:rsidP="00555D94">
      <w:pPr>
        <w:pStyle w:val="Proposal"/>
      </w:pPr>
      <w:r>
        <w:rPr>
          <w:rFonts w:hint="eastAsia"/>
        </w:rPr>
        <w:lastRenderedPageBreak/>
        <w:t>O</w:t>
      </w:r>
      <w:r>
        <w:t>bservation 2:</w:t>
      </w:r>
      <w:r>
        <w:tab/>
      </w:r>
      <w:r w:rsidR="00B2220A">
        <w:rPr>
          <w:rFonts w:eastAsiaTheme="minorEastAsia"/>
        </w:rPr>
        <w:t>Band combination database is useful in simplifying RAN4 specifications and facilitate the band combination handling.</w:t>
      </w:r>
    </w:p>
    <w:p w14:paraId="3CC0E268" w14:textId="6E03B92F" w:rsidR="00B2220A" w:rsidRDefault="00B2220A" w:rsidP="00B2220A">
      <w:pPr>
        <w:pStyle w:val="Proposal"/>
      </w:pPr>
      <w:r>
        <w:t>Proposal 3:</w:t>
      </w:r>
      <w:r>
        <w:tab/>
        <w:t>RAN4 to make some trial of using this band combination database and study how to incorporate this database into RAN4 specification and meeting handling like CR process, etc.</w:t>
      </w:r>
    </w:p>
    <w:p w14:paraId="14CAADA8" w14:textId="295F4B4F" w:rsidR="0064719A" w:rsidRPr="00B2220A" w:rsidRDefault="0064719A" w:rsidP="007866A2">
      <w:pPr>
        <w:rPr>
          <w:rFonts w:eastAsiaTheme="minorEastAsia"/>
          <w:lang w:val="en-US" w:eastAsia="zh-CN"/>
        </w:rPr>
      </w:pPr>
    </w:p>
    <w:p w14:paraId="4B1B1345" w14:textId="38637E60" w:rsidR="007866A2" w:rsidRDefault="007866A2" w:rsidP="007866A2">
      <w:pPr>
        <w:pStyle w:val="a0"/>
        <w:numPr>
          <w:ilvl w:val="1"/>
          <w:numId w:val="1"/>
        </w:numPr>
      </w:pPr>
      <w:r w:rsidRPr="007866A2">
        <w:t>CR operation</w:t>
      </w:r>
    </w:p>
    <w:p w14:paraId="4F1CD624" w14:textId="3B41F97B" w:rsidR="003B5EA9" w:rsidRDefault="003B5EA9" w:rsidP="003B5EA9">
      <w:pPr>
        <w:pStyle w:val="a1"/>
      </w:pPr>
      <w:r>
        <w:rPr>
          <w:rFonts w:hint="eastAsia"/>
        </w:rPr>
        <w:t>N</w:t>
      </w:r>
      <w:r>
        <w:t>WM usage</w:t>
      </w:r>
    </w:p>
    <w:p w14:paraId="0578E4E4" w14:textId="61B067A6" w:rsidR="00191AE3" w:rsidRDefault="00191AE3" w:rsidP="007866A2">
      <w:pPr>
        <w:rPr>
          <w:rFonts w:eastAsiaTheme="minorEastAsia"/>
          <w:lang w:eastAsia="zh-CN"/>
        </w:rPr>
      </w:pPr>
      <w:r>
        <w:rPr>
          <w:rFonts w:eastAsiaTheme="minorEastAsia"/>
          <w:lang w:eastAsia="zh-CN"/>
        </w:rPr>
        <w:t>The number of CRs to be handled in each RAN4 meeting is huge as can be seen in below statistic figure. And if further consider the revisions during the meeting, then the number will be even larger. This trend may be continued in early 6G. How to manage the CR efficiently will directly impact the RAN4 operation efficiency.</w:t>
      </w:r>
    </w:p>
    <w:p w14:paraId="478525E5" w14:textId="3B45FF5A" w:rsidR="00DE645F" w:rsidRDefault="00DE645F" w:rsidP="007866A2">
      <w:pPr>
        <w:rPr>
          <w:rFonts w:eastAsiaTheme="minorEastAsia"/>
          <w:lang w:eastAsia="zh-CN"/>
        </w:rPr>
      </w:pPr>
      <w:r>
        <w:rPr>
          <w:noProof/>
        </w:rPr>
        <w:drawing>
          <wp:inline distT="0" distB="0" distL="0" distR="0" wp14:anchorId="0761EE99" wp14:editId="7A07F3DA">
            <wp:extent cx="6122035" cy="2979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79420"/>
                    </a:xfrm>
                    <a:prstGeom prst="rect">
                      <a:avLst/>
                    </a:prstGeom>
                  </pic:spPr>
                </pic:pic>
              </a:graphicData>
            </a:graphic>
          </wp:inline>
        </w:drawing>
      </w:r>
    </w:p>
    <w:p w14:paraId="5D7ACD19" w14:textId="243249A4" w:rsidR="007866A2" w:rsidRDefault="00191AE3" w:rsidP="007866A2">
      <w:pPr>
        <w:rPr>
          <w:rFonts w:eastAsiaTheme="minorEastAsia"/>
          <w:lang w:eastAsia="zh-CN"/>
        </w:rPr>
      </w:pPr>
      <w:r>
        <w:rPr>
          <w:rFonts w:eastAsiaTheme="minorEastAsia"/>
          <w:lang w:eastAsia="zh-CN"/>
        </w:rPr>
        <w:t xml:space="preserve">RAN4 has made big progress in recent meetings by using the </w:t>
      </w:r>
      <w:r w:rsidR="000D5B4E">
        <w:rPr>
          <w:rFonts w:eastAsiaTheme="minorEastAsia" w:hint="eastAsia"/>
          <w:lang w:eastAsia="zh-CN"/>
        </w:rPr>
        <w:t>N</w:t>
      </w:r>
      <w:r w:rsidR="000D5B4E">
        <w:rPr>
          <w:rFonts w:eastAsiaTheme="minorEastAsia"/>
          <w:lang w:eastAsia="zh-CN"/>
        </w:rPr>
        <w:t xml:space="preserve">WM </w:t>
      </w:r>
      <w:r>
        <w:rPr>
          <w:rFonts w:eastAsiaTheme="minorEastAsia"/>
          <w:lang w:eastAsia="zh-CN"/>
        </w:rPr>
        <w:t>and flag process before meeting. This can trigger early offline discussions and revisions which saves much meeting time. The NWM can continue to be used in 6G.</w:t>
      </w:r>
    </w:p>
    <w:p w14:paraId="383FEF1F" w14:textId="39F4D252" w:rsidR="007D5747" w:rsidRPr="007D5747" w:rsidRDefault="007D5747" w:rsidP="007D5747">
      <w:pPr>
        <w:pStyle w:val="Proposal"/>
      </w:pPr>
      <w:r>
        <w:t>Proposal 4:</w:t>
      </w:r>
      <w:r>
        <w:tab/>
        <w:t>Continue to use NWM flag process to trigger early offline discussion and revision in 6G.</w:t>
      </w:r>
    </w:p>
    <w:p w14:paraId="19827560" w14:textId="2917FECB" w:rsidR="003B5EA9" w:rsidRDefault="003B5EA9" w:rsidP="003B5EA9">
      <w:pPr>
        <w:pStyle w:val="a1"/>
      </w:pPr>
      <w:r>
        <w:rPr>
          <w:rFonts w:hint="eastAsia"/>
        </w:rPr>
        <w:t>C</w:t>
      </w:r>
      <w:r>
        <w:t>over page issues</w:t>
      </w:r>
    </w:p>
    <w:p w14:paraId="550146FE" w14:textId="1B571B33" w:rsidR="00191AE3" w:rsidRDefault="00191AE3" w:rsidP="007866A2">
      <w:pPr>
        <w:rPr>
          <w:rFonts w:eastAsiaTheme="minorEastAsia"/>
          <w:lang w:eastAsia="zh-CN"/>
        </w:rPr>
      </w:pPr>
      <w:r>
        <w:rPr>
          <w:rFonts w:eastAsiaTheme="minorEastAsia" w:hint="eastAsia"/>
          <w:lang w:eastAsia="zh-CN"/>
        </w:rPr>
        <w:t>H</w:t>
      </w:r>
      <w:r>
        <w:rPr>
          <w:rFonts w:eastAsiaTheme="minorEastAsia"/>
          <w:lang w:eastAsia="zh-CN"/>
        </w:rPr>
        <w:t xml:space="preserve">owever, it has been noticed that there are many CRs revised during the meeting because of the CR cover page format issue. </w:t>
      </w:r>
      <w:r w:rsidR="0077305C">
        <w:rPr>
          <w:rFonts w:eastAsiaTheme="minorEastAsia"/>
          <w:lang w:eastAsia="zh-CN"/>
        </w:rPr>
        <w:t>There are some discussions on the possibility of introducing some new tools to automatically generate the CR cover page and avoid such unnecessary efforts.</w:t>
      </w:r>
    </w:p>
    <w:p w14:paraId="77BB32D7" w14:textId="22680DAB" w:rsidR="007D5747" w:rsidRPr="007D5747" w:rsidRDefault="007D5747" w:rsidP="007D5747">
      <w:pPr>
        <w:pStyle w:val="Proposal"/>
      </w:pPr>
      <w:r>
        <w:t>Proposal 5:</w:t>
      </w:r>
      <w:r>
        <w:tab/>
        <w:t xml:space="preserve">Study </w:t>
      </w:r>
      <w:r>
        <w:rPr>
          <w:rFonts w:eastAsiaTheme="minorEastAsia"/>
        </w:rPr>
        <w:t>the possibility of introducing some new tools to automatically generate the CR cover page and avoid unnecessary efforts on the cover page format issues.</w:t>
      </w:r>
    </w:p>
    <w:p w14:paraId="61A9B458" w14:textId="3C86DFE4" w:rsidR="003B5EA9" w:rsidRDefault="003B5EA9" w:rsidP="003B5EA9">
      <w:pPr>
        <w:pStyle w:val="a1"/>
      </w:pPr>
      <w:r>
        <w:rPr>
          <w:rFonts w:hint="eastAsia"/>
        </w:rPr>
        <w:t>M</w:t>
      </w:r>
      <w:r>
        <w:t>irror CRs</w:t>
      </w:r>
    </w:p>
    <w:p w14:paraId="21C76581" w14:textId="18968645" w:rsidR="0077305C" w:rsidRDefault="0077305C" w:rsidP="007866A2">
      <w:pPr>
        <w:rPr>
          <w:rFonts w:eastAsiaTheme="minorEastAsia"/>
          <w:lang w:eastAsia="zh-CN"/>
        </w:rPr>
      </w:pPr>
      <w:r>
        <w:rPr>
          <w:rFonts w:eastAsiaTheme="minorEastAsia" w:hint="eastAsia"/>
          <w:lang w:eastAsia="zh-CN"/>
        </w:rPr>
        <w:t>A</w:t>
      </w:r>
      <w:r>
        <w:rPr>
          <w:rFonts w:eastAsiaTheme="minorEastAsia"/>
          <w:lang w:eastAsia="zh-CN"/>
        </w:rPr>
        <w:t xml:space="preserve">nother point is the handling of mirror CRs. In each RAN4 meeting, there are large number of </w:t>
      </w:r>
      <w:proofErr w:type="gramStart"/>
      <w:r>
        <w:rPr>
          <w:rFonts w:eastAsiaTheme="minorEastAsia"/>
          <w:lang w:eastAsia="zh-CN"/>
        </w:rPr>
        <w:t>mirror</w:t>
      </w:r>
      <w:proofErr w:type="gramEnd"/>
      <w:r>
        <w:rPr>
          <w:rFonts w:eastAsiaTheme="minorEastAsia"/>
          <w:lang w:eastAsia="zh-CN"/>
        </w:rPr>
        <w:t xml:space="preserve"> CRs for the later releases. Sometimes the mirror CRs are not exactly the same as the early release CRs, and it turns these mirror CRs to be CAT-F CRs. And there seems different handling on where to treat this CAT-F mirror like CTs. Some companies put it under the same agenda as the early release CR of same topic, while others put in the later release agenda which makes the same discussion spread in several threads. The most efficient way is to treat the similar discussion under the same thread to avoid repeat discussion and also different conclusions.</w:t>
      </w:r>
    </w:p>
    <w:p w14:paraId="1256A460" w14:textId="53005231" w:rsidR="00191AE3" w:rsidRDefault="00ED1EEE" w:rsidP="00C87310">
      <w:pPr>
        <w:pStyle w:val="Proposal"/>
      </w:pPr>
      <w:r>
        <w:lastRenderedPageBreak/>
        <w:t>Proposal 6:</w:t>
      </w:r>
      <w:r>
        <w:tab/>
        <w:t>For the similar change among different releases, treat these CRs under same agenda even the changes are not exactly the same, i.e., both CAT-A and CAT-F in later release.</w:t>
      </w:r>
    </w:p>
    <w:p w14:paraId="4E5DF6EC" w14:textId="10EF8E66" w:rsidR="00C87310" w:rsidRPr="00C87310" w:rsidRDefault="00C87310" w:rsidP="00C87310">
      <w:pPr>
        <w:rPr>
          <w:rFonts w:eastAsiaTheme="minorEastAsia"/>
          <w:lang w:val="en-US" w:eastAsia="zh-CN"/>
        </w:rPr>
      </w:pPr>
      <w:r>
        <w:t>For the CAT-F CRs in the later release, sometimes it is difficult to identify what is the exact difference comparing to early release CR. It might be useful to clearly mark the differences with some highlight colours to facilitate CR review. Of course, these colours need to be removed when incorporate into RAN4 spec.</w:t>
      </w:r>
    </w:p>
    <w:p w14:paraId="650E4DF6" w14:textId="1EB54BD6" w:rsidR="00C87310" w:rsidRPr="00ED1EEE" w:rsidRDefault="00C87310" w:rsidP="00C87310">
      <w:pPr>
        <w:pStyle w:val="Proposal"/>
        <w:rPr>
          <w:rFonts w:eastAsiaTheme="minorEastAsia"/>
        </w:rPr>
      </w:pPr>
      <w:r>
        <w:t>Proposal 7:</w:t>
      </w:r>
      <w:r>
        <w:tab/>
        <w:t>For the CAT-F CRs in later release, the difference comparing to earlier release CRs should be highlighted to facilitate the CR reviewing.</w:t>
      </w:r>
    </w:p>
    <w:p w14:paraId="171B7302" w14:textId="77777777" w:rsidR="000D5B4E" w:rsidRPr="00C87310" w:rsidRDefault="000D5B4E" w:rsidP="007866A2">
      <w:pPr>
        <w:rPr>
          <w:rFonts w:eastAsiaTheme="minorEastAsia"/>
          <w:lang w:val="en-US" w:eastAsia="zh-CN"/>
        </w:rPr>
      </w:pPr>
    </w:p>
    <w:p w14:paraId="6F9F4406" w14:textId="0ABCD87C" w:rsidR="00051C14" w:rsidRDefault="00051C14" w:rsidP="00051C14">
      <w:pPr>
        <w:pStyle w:val="a0"/>
        <w:numPr>
          <w:ilvl w:val="1"/>
          <w:numId w:val="1"/>
        </w:numPr>
      </w:pPr>
      <w:r>
        <w:t>Online/offline handling</w:t>
      </w:r>
    </w:p>
    <w:p w14:paraId="28D50CAF" w14:textId="7DB225D3" w:rsidR="005B7CE7" w:rsidRDefault="005B7CE7" w:rsidP="007866A2">
      <w:pPr>
        <w:rPr>
          <w:rFonts w:eastAsiaTheme="minorEastAsia"/>
          <w:lang w:eastAsia="zh-CN"/>
        </w:rPr>
      </w:pPr>
      <w:r>
        <w:rPr>
          <w:rFonts w:eastAsiaTheme="minorEastAsia"/>
          <w:lang w:eastAsia="zh-CN"/>
        </w:rPr>
        <w:t>Offline has been widely used in each RAN4 meeting and has played an important role in making progress of topics. However, there might be still some aspects that could be improved in the meeting handling.</w:t>
      </w:r>
    </w:p>
    <w:p w14:paraId="5B9D3330" w14:textId="77777777" w:rsidR="00617F38" w:rsidRDefault="005B7CE7" w:rsidP="007866A2">
      <w:pPr>
        <w:rPr>
          <w:rFonts w:eastAsiaTheme="minorEastAsia"/>
          <w:lang w:eastAsia="zh-CN"/>
        </w:rPr>
      </w:pPr>
      <w:r>
        <w:rPr>
          <w:rFonts w:eastAsiaTheme="minorEastAsia" w:hint="eastAsia"/>
          <w:lang w:eastAsia="zh-CN"/>
        </w:rPr>
        <w:t>C</w:t>
      </w:r>
      <w:r>
        <w:rPr>
          <w:rFonts w:eastAsiaTheme="minorEastAsia"/>
          <w:lang w:eastAsia="zh-CN"/>
        </w:rPr>
        <w:t xml:space="preserve">urrently, the offline discussions usually are triggered by the driven company and how to trigger the offline discussion and which companies to be informed is somehow is unclear. Sometimes the triggering email is sent on the reflector and all companies can be noticed, while sometimes the triggering issue is sent only to some companies which makes the offline is not transparent. </w:t>
      </w:r>
    </w:p>
    <w:p w14:paraId="3661FEC6" w14:textId="59F30895" w:rsidR="005B7CE7" w:rsidRDefault="005B7CE7" w:rsidP="007866A2">
      <w:pPr>
        <w:rPr>
          <w:rFonts w:eastAsiaTheme="minorEastAsia"/>
          <w:lang w:eastAsia="zh-CN"/>
        </w:rPr>
      </w:pPr>
      <w:r>
        <w:rPr>
          <w:rFonts w:eastAsiaTheme="minorEastAsia"/>
          <w:lang w:eastAsia="zh-CN"/>
        </w:rPr>
        <w:t>None transparent offline discussion sometimes gives companies wrong impression of the status, and “surprise” comments sometimes are shown during online. This will cause much trouble on the efficiency and also complaint. Therefore, it should be clear to the group that the offline discussion need</w:t>
      </w:r>
      <w:r w:rsidR="00CF031A">
        <w:rPr>
          <w:rFonts w:eastAsiaTheme="minorEastAsia"/>
          <w:lang w:eastAsia="zh-CN"/>
        </w:rPr>
        <w:t>s</w:t>
      </w:r>
      <w:r>
        <w:rPr>
          <w:rFonts w:eastAsiaTheme="minorEastAsia"/>
          <w:lang w:eastAsia="zh-CN"/>
        </w:rPr>
        <w:t xml:space="preserve"> to be triggered on the reflector.</w:t>
      </w:r>
    </w:p>
    <w:p w14:paraId="1D3F0D70" w14:textId="6B8FDEE9" w:rsidR="00950C97" w:rsidRDefault="00950C97" w:rsidP="00950C97">
      <w:pPr>
        <w:pStyle w:val="Proposal"/>
      </w:pPr>
      <w:r>
        <w:rPr>
          <w:rFonts w:hint="eastAsia"/>
        </w:rPr>
        <w:t>O</w:t>
      </w:r>
      <w:r>
        <w:t>bservation 3:</w:t>
      </w:r>
      <w:r>
        <w:tab/>
        <w:t>Current offline discussion usually is handled in an informal and sometimes non-transparent way. This may give wrong impression of the discussion status and also confront with “surprise” comments even complaints.</w:t>
      </w:r>
    </w:p>
    <w:p w14:paraId="0E5AB430" w14:textId="737E2649" w:rsidR="005B7CE7" w:rsidRPr="00950C97" w:rsidRDefault="00950C97" w:rsidP="00934788">
      <w:pPr>
        <w:pStyle w:val="Proposal"/>
        <w:rPr>
          <w:rFonts w:eastAsiaTheme="minorEastAsia"/>
        </w:rPr>
      </w:pPr>
      <w:r>
        <w:t>Proposal 8:</w:t>
      </w:r>
      <w:r>
        <w:tab/>
        <w:t>Formal o</w:t>
      </w:r>
      <w:r>
        <w:rPr>
          <w:rFonts w:eastAsiaTheme="minorEastAsia"/>
        </w:rPr>
        <w:t xml:space="preserve">ffline discussions need to be triggered on the reflector to let companies aware of such discussion. </w:t>
      </w:r>
      <w:r w:rsidR="00B06032">
        <w:rPr>
          <w:rFonts w:eastAsiaTheme="minorEastAsia"/>
        </w:rPr>
        <w:t>And it should be handled in a transparent way.</w:t>
      </w:r>
    </w:p>
    <w:p w14:paraId="7C2A5535" w14:textId="0C0D5BE4" w:rsidR="0023469E" w:rsidRDefault="0023469E" w:rsidP="008D6EE8">
      <w:pPr>
        <w:pStyle w:val="a"/>
      </w:pPr>
      <w:r>
        <w:t>Conclusion</w:t>
      </w:r>
    </w:p>
    <w:p w14:paraId="205217CF" w14:textId="7ABA72E2" w:rsidR="009329DA"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617F38">
        <w:rPr>
          <w:rFonts w:eastAsiaTheme="minorEastAsia"/>
          <w:lang w:val="en-US" w:eastAsia="zh-CN"/>
        </w:rPr>
        <w:t>shares our view on the RAN4 operation efficiency and get below observations and proposals</w:t>
      </w:r>
      <w:r w:rsidR="002E34AB">
        <w:rPr>
          <w:rFonts w:eastAsiaTheme="minorEastAsia"/>
          <w:lang w:val="en-US" w:eastAsia="zh-CN"/>
        </w:rPr>
        <w:t xml:space="preserve">. </w:t>
      </w:r>
    </w:p>
    <w:p w14:paraId="3E7B169E" w14:textId="57443E7C" w:rsidR="002E34AB" w:rsidRDefault="002E34AB" w:rsidP="0023469E">
      <w:pPr>
        <w:spacing w:after="0"/>
        <w:rPr>
          <w:rFonts w:eastAsiaTheme="minorEastAsia"/>
          <w:lang w:val="en-US" w:eastAsia="zh-CN"/>
        </w:rPr>
      </w:pPr>
    </w:p>
    <w:p w14:paraId="0E354146" w14:textId="77777777" w:rsidR="00174C9A" w:rsidRPr="00174C9A" w:rsidRDefault="00174C9A" w:rsidP="00174C9A">
      <w:pPr>
        <w:rPr>
          <w:b/>
          <w:bCs/>
          <w:u w:val="single"/>
        </w:rPr>
      </w:pPr>
      <w:r w:rsidRPr="00174C9A">
        <w:rPr>
          <w:b/>
          <w:bCs/>
          <w:u w:val="single"/>
        </w:rPr>
        <w:t>Spec improvement</w:t>
      </w:r>
    </w:p>
    <w:p w14:paraId="2C15D27B" w14:textId="072C7A7F" w:rsidR="00174C9A" w:rsidRDefault="00174C9A" w:rsidP="00174C9A">
      <w:pPr>
        <w:pStyle w:val="Proposal"/>
      </w:pPr>
      <w:r>
        <w:t>Proposal 1:</w:t>
      </w:r>
      <w:r>
        <w:tab/>
      </w:r>
      <w:r w:rsidRPr="000C77D4">
        <w:t>Avoid defining too huge spec</w:t>
      </w:r>
      <w:r>
        <w:t xml:space="preserve"> like 38.133, and consider splitting the 6G RRM spec into several specs covering core requirements, performance requirements, and test cases respectively.</w:t>
      </w:r>
    </w:p>
    <w:p w14:paraId="506417A7" w14:textId="77777777" w:rsidR="00174C9A" w:rsidRDefault="00174C9A" w:rsidP="00FF1A66">
      <w:pPr>
        <w:pStyle w:val="Proposal"/>
        <w:spacing w:after="0"/>
      </w:pPr>
    </w:p>
    <w:p w14:paraId="5C387E11" w14:textId="77777777" w:rsidR="00174C9A" w:rsidRPr="00174C9A" w:rsidRDefault="00174C9A" w:rsidP="00174C9A">
      <w:pPr>
        <w:rPr>
          <w:b/>
          <w:bCs/>
          <w:u w:val="single"/>
        </w:rPr>
      </w:pPr>
      <w:r w:rsidRPr="00174C9A">
        <w:rPr>
          <w:b/>
          <w:bCs/>
          <w:u w:val="single"/>
        </w:rPr>
        <w:t>Spec modernization</w:t>
      </w:r>
    </w:p>
    <w:p w14:paraId="7E4933A7" w14:textId="77777777" w:rsidR="00174C9A" w:rsidRDefault="00174C9A" w:rsidP="00174C9A">
      <w:pPr>
        <w:pStyle w:val="Proposal"/>
      </w:pPr>
      <w:r>
        <w:rPr>
          <w:rFonts w:hint="eastAsia"/>
        </w:rPr>
        <w:t>O</w:t>
      </w:r>
      <w:r>
        <w:t>bservation 1:</w:t>
      </w:r>
      <w:r>
        <w:tab/>
        <w:t xml:space="preserve">In other working group, there are some preliminary discussions on the problems identified of using word-based specification, and also potential alternative tools. </w:t>
      </w:r>
    </w:p>
    <w:p w14:paraId="594F99EF" w14:textId="5E0BAA28" w:rsidR="00174C9A" w:rsidRDefault="00174C9A" w:rsidP="00174C9A">
      <w:pPr>
        <w:pStyle w:val="Proposal"/>
      </w:pPr>
      <w:r>
        <w:t>Proposal 2:</w:t>
      </w:r>
      <w:r>
        <w:tab/>
        <w:t>RAN4 needs to keep an eye on the progress of alternative tools to replace current word-based specification, and prepare for the potential impacts.</w:t>
      </w:r>
    </w:p>
    <w:p w14:paraId="008B9DAC" w14:textId="77777777" w:rsidR="00174C9A" w:rsidRDefault="00174C9A" w:rsidP="00FF1A66">
      <w:pPr>
        <w:pStyle w:val="Proposal"/>
        <w:spacing w:after="0"/>
      </w:pPr>
    </w:p>
    <w:p w14:paraId="5DD140DC" w14:textId="77777777" w:rsidR="00174C9A" w:rsidRPr="00174C9A" w:rsidRDefault="00174C9A" w:rsidP="00174C9A">
      <w:pPr>
        <w:rPr>
          <w:b/>
          <w:bCs/>
          <w:u w:val="single"/>
        </w:rPr>
      </w:pPr>
      <w:r w:rsidRPr="00174C9A">
        <w:rPr>
          <w:b/>
          <w:bCs/>
          <w:u w:val="single"/>
        </w:rPr>
        <w:t>New tools for band/band combinations</w:t>
      </w:r>
    </w:p>
    <w:p w14:paraId="3FB22C5C" w14:textId="77777777" w:rsidR="00174C9A" w:rsidRDefault="00174C9A" w:rsidP="00174C9A">
      <w:pPr>
        <w:pStyle w:val="Proposal"/>
      </w:pPr>
      <w:r>
        <w:rPr>
          <w:rFonts w:hint="eastAsia"/>
        </w:rPr>
        <w:t>O</w:t>
      </w:r>
      <w:r>
        <w:t>bservation 2:</w:t>
      </w:r>
      <w:r>
        <w:tab/>
      </w:r>
      <w:r>
        <w:rPr>
          <w:rFonts w:eastAsiaTheme="minorEastAsia"/>
        </w:rPr>
        <w:t>Band combination database is useful in simplifying RAN4 specifications and facilitate the band combination handling.</w:t>
      </w:r>
    </w:p>
    <w:p w14:paraId="315CA99A" w14:textId="17BE2DF2" w:rsidR="00174C9A" w:rsidRDefault="00174C9A" w:rsidP="00174C9A">
      <w:pPr>
        <w:pStyle w:val="Proposal"/>
      </w:pPr>
      <w:r>
        <w:t>Proposal 3:</w:t>
      </w:r>
      <w:r>
        <w:tab/>
        <w:t>RAN4 to make some trial of using this band combination database and study how to incorporate this database into RAN4 specification and meeting handling like CR process, etc.</w:t>
      </w:r>
    </w:p>
    <w:p w14:paraId="75F54958" w14:textId="77777777" w:rsidR="00174C9A" w:rsidRDefault="00174C9A" w:rsidP="00FF1A66">
      <w:pPr>
        <w:pStyle w:val="Proposal"/>
        <w:spacing w:after="0"/>
      </w:pPr>
    </w:p>
    <w:p w14:paraId="4AE34D2A" w14:textId="77777777" w:rsidR="00174C9A" w:rsidRPr="00174C9A" w:rsidRDefault="00174C9A" w:rsidP="00174C9A">
      <w:pPr>
        <w:rPr>
          <w:b/>
          <w:bCs/>
          <w:u w:val="single"/>
        </w:rPr>
      </w:pPr>
      <w:r w:rsidRPr="00174C9A">
        <w:rPr>
          <w:b/>
          <w:bCs/>
          <w:u w:val="single"/>
        </w:rPr>
        <w:t>CR operation</w:t>
      </w:r>
    </w:p>
    <w:p w14:paraId="0D142465" w14:textId="77777777" w:rsidR="00174C9A" w:rsidRPr="007D5747" w:rsidRDefault="00174C9A" w:rsidP="00174C9A">
      <w:pPr>
        <w:pStyle w:val="Proposal"/>
      </w:pPr>
      <w:r>
        <w:lastRenderedPageBreak/>
        <w:t>Proposal 4:</w:t>
      </w:r>
      <w:r>
        <w:tab/>
        <w:t>Continue to use NWM flag process to trigger early offline discussion and revision in 6G.</w:t>
      </w:r>
    </w:p>
    <w:p w14:paraId="58C4EBE4" w14:textId="77777777" w:rsidR="00174C9A" w:rsidRPr="007D5747" w:rsidRDefault="00174C9A" w:rsidP="00174C9A">
      <w:pPr>
        <w:pStyle w:val="Proposal"/>
      </w:pPr>
      <w:r>
        <w:t>Proposal 5:</w:t>
      </w:r>
      <w:r>
        <w:tab/>
        <w:t xml:space="preserve">Study </w:t>
      </w:r>
      <w:r>
        <w:rPr>
          <w:rFonts w:eastAsiaTheme="minorEastAsia"/>
        </w:rPr>
        <w:t>the possibility of introducing some new tools to automatically generate the CR cover page and avoid unnecessary efforts on the cover page format issues.</w:t>
      </w:r>
    </w:p>
    <w:p w14:paraId="159A6252" w14:textId="77777777" w:rsidR="00174C9A" w:rsidRDefault="00174C9A" w:rsidP="00174C9A">
      <w:pPr>
        <w:pStyle w:val="Proposal"/>
      </w:pPr>
      <w:r>
        <w:t>Proposal 6:</w:t>
      </w:r>
      <w:r>
        <w:tab/>
        <w:t>For the similar change among different releases, treat these CRs under same agenda even the changes are not exactly the same, i.e., both CAT-A and CAT-F in later release.</w:t>
      </w:r>
    </w:p>
    <w:p w14:paraId="5EBAAB1F" w14:textId="2AEC4BE1" w:rsidR="00174C9A" w:rsidRDefault="00174C9A" w:rsidP="00174C9A">
      <w:pPr>
        <w:pStyle w:val="Proposal"/>
      </w:pPr>
      <w:r>
        <w:t>Proposal 7:</w:t>
      </w:r>
      <w:r>
        <w:tab/>
        <w:t>For the CAT-F CRs in later release, the difference comparing to earlier release CRs should be highlighted to facilitate the CR reviewing.</w:t>
      </w:r>
    </w:p>
    <w:p w14:paraId="4627CF9A" w14:textId="77777777" w:rsidR="00174C9A" w:rsidRPr="00FF1A66" w:rsidRDefault="00174C9A" w:rsidP="00FF1A66">
      <w:pPr>
        <w:pStyle w:val="Proposal"/>
        <w:spacing w:after="0"/>
      </w:pPr>
    </w:p>
    <w:p w14:paraId="3A439B1B" w14:textId="77777777" w:rsidR="00174C9A" w:rsidRPr="00174C9A" w:rsidRDefault="00174C9A" w:rsidP="00174C9A">
      <w:pPr>
        <w:rPr>
          <w:b/>
          <w:bCs/>
          <w:u w:val="single"/>
        </w:rPr>
      </w:pPr>
      <w:r w:rsidRPr="00174C9A">
        <w:rPr>
          <w:b/>
          <w:bCs/>
          <w:u w:val="single"/>
        </w:rPr>
        <w:t>Online/offline handling</w:t>
      </w:r>
    </w:p>
    <w:p w14:paraId="4EA2224A" w14:textId="77777777" w:rsidR="00174C9A" w:rsidRDefault="00174C9A" w:rsidP="00174C9A">
      <w:pPr>
        <w:pStyle w:val="Proposal"/>
      </w:pPr>
      <w:r>
        <w:rPr>
          <w:rFonts w:hint="eastAsia"/>
        </w:rPr>
        <w:t>O</w:t>
      </w:r>
      <w:r>
        <w:t>bservation 3:</w:t>
      </w:r>
      <w:r>
        <w:tab/>
        <w:t>Current offline discussion usually is handled in an informal and sometimes non-transparent way. This may give wrong impression of the discussion status and also confront with “surprise” comments even complaints.</w:t>
      </w:r>
    </w:p>
    <w:p w14:paraId="3D0A55A9" w14:textId="77777777" w:rsidR="00174C9A" w:rsidRPr="00ED1EEE" w:rsidRDefault="00174C9A" w:rsidP="00174C9A">
      <w:pPr>
        <w:pStyle w:val="Proposal"/>
        <w:rPr>
          <w:rFonts w:eastAsiaTheme="minorEastAsia"/>
        </w:rPr>
      </w:pPr>
      <w:r>
        <w:t>Proposal 8:</w:t>
      </w:r>
      <w:r>
        <w:tab/>
        <w:t>Formal o</w:t>
      </w:r>
      <w:r>
        <w:rPr>
          <w:rFonts w:eastAsiaTheme="minorEastAsia"/>
        </w:rPr>
        <w:t>ffline discussions need to be triggered on the reflector to let companies aware of such discussion. And it should be handled in a transparent way.</w:t>
      </w:r>
    </w:p>
    <w:bookmarkEnd w:id="1"/>
    <w:p w14:paraId="4855E5BF" w14:textId="52B8C3BE" w:rsidR="000A0558" w:rsidRPr="00DD21E0" w:rsidRDefault="000A0558" w:rsidP="004E60A8">
      <w:pPr>
        <w:pStyle w:val="1"/>
        <w:numPr>
          <w:ilvl w:val="0"/>
          <w:numId w:val="0"/>
        </w:numPr>
        <w:rPr>
          <w:rFonts w:eastAsiaTheme="minorEastAsia"/>
          <w:noProof/>
          <w:lang w:eastAsia="zh-CN"/>
        </w:rPr>
      </w:pP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72FA" w14:textId="77777777" w:rsidR="0068791C" w:rsidRDefault="0068791C">
      <w:r>
        <w:separator/>
      </w:r>
    </w:p>
  </w:endnote>
  <w:endnote w:type="continuationSeparator" w:id="0">
    <w:p w14:paraId="37378A77" w14:textId="77777777" w:rsidR="0068791C" w:rsidRDefault="0068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B00B" w14:textId="77777777" w:rsidR="0068791C" w:rsidRDefault="0068791C">
      <w:r>
        <w:separator/>
      </w:r>
    </w:p>
  </w:footnote>
  <w:footnote w:type="continuationSeparator" w:id="0">
    <w:p w14:paraId="1947F023" w14:textId="77777777" w:rsidR="0068791C" w:rsidRDefault="00687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8A3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D92C4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ABC2A86"/>
    <w:lvl w:ilvl="0">
      <w:start w:val="1"/>
      <w:numFmt w:val="decimal"/>
      <w:lvlText w:val="%1."/>
      <w:lvlJc w:val="left"/>
      <w:pPr>
        <w:tabs>
          <w:tab w:val="num" w:pos="1200"/>
        </w:tabs>
        <w:ind w:leftChars="400" w:left="1200" w:hangingChars="200" w:hanging="360"/>
      </w:pPr>
    </w:lvl>
  </w:abstractNum>
  <w:abstractNum w:abstractNumId="3" w15:restartNumberingAfterBreak="0">
    <w:nsid w:val="031862B5"/>
    <w:multiLevelType w:val="hybridMultilevel"/>
    <w:tmpl w:val="E612D4E0"/>
    <w:lvl w:ilvl="0" w:tplc="4A2AAE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E7CD9"/>
    <w:multiLevelType w:val="hybridMultilevel"/>
    <w:tmpl w:val="C44E7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71D8B"/>
    <w:multiLevelType w:val="hybridMultilevel"/>
    <w:tmpl w:val="1566617A"/>
    <w:lvl w:ilvl="0" w:tplc="CE2634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8" w15:restartNumberingAfterBreak="0">
    <w:nsid w:val="1DBB4087"/>
    <w:multiLevelType w:val="hybridMultilevel"/>
    <w:tmpl w:val="9F8437EC"/>
    <w:lvl w:ilvl="0" w:tplc="C24ECE9E">
      <w:start w:val="1"/>
      <w:numFmt w:val="bullet"/>
      <w:lvlText w:val="•"/>
      <w:lvlJc w:val="left"/>
      <w:pPr>
        <w:tabs>
          <w:tab w:val="num" w:pos="720"/>
        </w:tabs>
        <w:ind w:left="720" w:hanging="360"/>
      </w:pPr>
      <w:rPr>
        <w:rFonts w:ascii="Arial" w:hAnsi="Arial" w:hint="default"/>
      </w:rPr>
    </w:lvl>
    <w:lvl w:ilvl="1" w:tplc="FEB4C96C">
      <w:numFmt w:val="bullet"/>
      <w:lvlText w:val="•"/>
      <w:lvlJc w:val="left"/>
      <w:pPr>
        <w:tabs>
          <w:tab w:val="num" w:pos="1440"/>
        </w:tabs>
        <w:ind w:left="1440" w:hanging="360"/>
      </w:pPr>
      <w:rPr>
        <w:rFonts w:ascii="Arial" w:hAnsi="Arial" w:hint="default"/>
      </w:rPr>
    </w:lvl>
    <w:lvl w:ilvl="2" w:tplc="C8F0515C" w:tentative="1">
      <w:start w:val="1"/>
      <w:numFmt w:val="bullet"/>
      <w:lvlText w:val="•"/>
      <w:lvlJc w:val="left"/>
      <w:pPr>
        <w:tabs>
          <w:tab w:val="num" w:pos="2160"/>
        </w:tabs>
        <w:ind w:left="2160" w:hanging="360"/>
      </w:pPr>
      <w:rPr>
        <w:rFonts w:ascii="Arial" w:hAnsi="Arial" w:hint="default"/>
      </w:rPr>
    </w:lvl>
    <w:lvl w:ilvl="3" w:tplc="A5A2DB00" w:tentative="1">
      <w:start w:val="1"/>
      <w:numFmt w:val="bullet"/>
      <w:lvlText w:val="•"/>
      <w:lvlJc w:val="left"/>
      <w:pPr>
        <w:tabs>
          <w:tab w:val="num" w:pos="2880"/>
        </w:tabs>
        <w:ind w:left="2880" w:hanging="360"/>
      </w:pPr>
      <w:rPr>
        <w:rFonts w:ascii="Arial" w:hAnsi="Arial" w:hint="default"/>
      </w:rPr>
    </w:lvl>
    <w:lvl w:ilvl="4" w:tplc="08EA7D56" w:tentative="1">
      <w:start w:val="1"/>
      <w:numFmt w:val="bullet"/>
      <w:lvlText w:val="•"/>
      <w:lvlJc w:val="left"/>
      <w:pPr>
        <w:tabs>
          <w:tab w:val="num" w:pos="3600"/>
        </w:tabs>
        <w:ind w:left="3600" w:hanging="360"/>
      </w:pPr>
      <w:rPr>
        <w:rFonts w:ascii="Arial" w:hAnsi="Arial" w:hint="default"/>
      </w:rPr>
    </w:lvl>
    <w:lvl w:ilvl="5" w:tplc="B91E35EA" w:tentative="1">
      <w:start w:val="1"/>
      <w:numFmt w:val="bullet"/>
      <w:lvlText w:val="•"/>
      <w:lvlJc w:val="left"/>
      <w:pPr>
        <w:tabs>
          <w:tab w:val="num" w:pos="4320"/>
        </w:tabs>
        <w:ind w:left="4320" w:hanging="360"/>
      </w:pPr>
      <w:rPr>
        <w:rFonts w:ascii="Arial" w:hAnsi="Arial" w:hint="default"/>
      </w:rPr>
    </w:lvl>
    <w:lvl w:ilvl="6" w:tplc="B45EF30A" w:tentative="1">
      <w:start w:val="1"/>
      <w:numFmt w:val="bullet"/>
      <w:lvlText w:val="•"/>
      <w:lvlJc w:val="left"/>
      <w:pPr>
        <w:tabs>
          <w:tab w:val="num" w:pos="5040"/>
        </w:tabs>
        <w:ind w:left="5040" w:hanging="360"/>
      </w:pPr>
      <w:rPr>
        <w:rFonts w:ascii="Arial" w:hAnsi="Arial" w:hint="default"/>
      </w:rPr>
    </w:lvl>
    <w:lvl w:ilvl="7" w:tplc="80D4A9B4" w:tentative="1">
      <w:start w:val="1"/>
      <w:numFmt w:val="bullet"/>
      <w:lvlText w:val="•"/>
      <w:lvlJc w:val="left"/>
      <w:pPr>
        <w:tabs>
          <w:tab w:val="num" w:pos="5760"/>
        </w:tabs>
        <w:ind w:left="5760" w:hanging="360"/>
      </w:pPr>
      <w:rPr>
        <w:rFonts w:ascii="Arial" w:hAnsi="Arial" w:hint="default"/>
      </w:rPr>
    </w:lvl>
    <w:lvl w:ilvl="8" w:tplc="0C4AE6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72C7"/>
    <w:multiLevelType w:val="hybridMultilevel"/>
    <w:tmpl w:val="287ED6FE"/>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3564A"/>
    <w:multiLevelType w:val="hybridMultilevel"/>
    <w:tmpl w:val="2C4E3226"/>
    <w:lvl w:ilvl="0" w:tplc="1C8EEECA">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5E53A5"/>
    <w:multiLevelType w:val="hybridMultilevel"/>
    <w:tmpl w:val="58AC14F6"/>
    <w:lvl w:ilvl="0" w:tplc="B834442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92561"/>
    <w:multiLevelType w:val="hybridMultilevel"/>
    <w:tmpl w:val="8028F8EC"/>
    <w:lvl w:ilvl="0" w:tplc="2A546268">
      <w:start w:val="1"/>
      <w:numFmt w:val="bullet"/>
      <w:lvlText w:val="•"/>
      <w:lvlJc w:val="left"/>
      <w:pPr>
        <w:tabs>
          <w:tab w:val="num" w:pos="720"/>
        </w:tabs>
        <w:ind w:left="720" w:hanging="360"/>
      </w:pPr>
      <w:rPr>
        <w:rFonts w:ascii="Arial" w:hAnsi="Arial" w:hint="default"/>
      </w:rPr>
    </w:lvl>
    <w:lvl w:ilvl="1" w:tplc="B392963A">
      <w:start w:val="1"/>
      <w:numFmt w:val="bullet"/>
      <w:lvlText w:val="•"/>
      <w:lvlJc w:val="left"/>
      <w:pPr>
        <w:tabs>
          <w:tab w:val="num" w:pos="1440"/>
        </w:tabs>
        <w:ind w:left="1440" w:hanging="360"/>
      </w:pPr>
      <w:rPr>
        <w:rFonts w:ascii="Arial" w:hAnsi="Arial" w:hint="default"/>
      </w:rPr>
    </w:lvl>
    <w:lvl w:ilvl="2" w:tplc="C4381760">
      <w:numFmt w:val="bullet"/>
      <w:lvlText w:val="•"/>
      <w:lvlJc w:val="left"/>
      <w:pPr>
        <w:tabs>
          <w:tab w:val="num" w:pos="2160"/>
        </w:tabs>
        <w:ind w:left="2160" w:hanging="360"/>
      </w:pPr>
      <w:rPr>
        <w:rFonts w:ascii="Arial" w:hAnsi="Arial" w:hint="default"/>
      </w:rPr>
    </w:lvl>
    <w:lvl w:ilvl="3" w:tplc="381E2CBC" w:tentative="1">
      <w:start w:val="1"/>
      <w:numFmt w:val="bullet"/>
      <w:lvlText w:val="•"/>
      <w:lvlJc w:val="left"/>
      <w:pPr>
        <w:tabs>
          <w:tab w:val="num" w:pos="2880"/>
        </w:tabs>
        <w:ind w:left="2880" w:hanging="360"/>
      </w:pPr>
      <w:rPr>
        <w:rFonts w:ascii="Arial" w:hAnsi="Arial" w:hint="default"/>
      </w:rPr>
    </w:lvl>
    <w:lvl w:ilvl="4" w:tplc="A2E2542C" w:tentative="1">
      <w:start w:val="1"/>
      <w:numFmt w:val="bullet"/>
      <w:lvlText w:val="•"/>
      <w:lvlJc w:val="left"/>
      <w:pPr>
        <w:tabs>
          <w:tab w:val="num" w:pos="3600"/>
        </w:tabs>
        <w:ind w:left="3600" w:hanging="360"/>
      </w:pPr>
      <w:rPr>
        <w:rFonts w:ascii="Arial" w:hAnsi="Arial" w:hint="default"/>
      </w:rPr>
    </w:lvl>
    <w:lvl w:ilvl="5" w:tplc="A7EED792" w:tentative="1">
      <w:start w:val="1"/>
      <w:numFmt w:val="bullet"/>
      <w:lvlText w:val="•"/>
      <w:lvlJc w:val="left"/>
      <w:pPr>
        <w:tabs>
          <w:tab w:val="num" w:pos="4320"/>
        </w:tabs>
        <w:ind w:left="4320" w:hanging="360"/>
      </w:pPr>
      <w:rPr>
        <w:rFonts w:ascii="Arial" w:hAnsi="Arial" w:hint="default"/>
      </w:rPr>
    </w:lvl>
    <w:lvl w:ilvl="6" w:tplc="9536B5BC" w:tentative="1">
      <w:start w:val="1"/>
      <w:numFmt w:val="bullet"/>
      <w:lvlText w:val="•"/>
      <w:lvlJc w:val="left"/>
      <w:pPr>
        <w:tabs>
          <w:tab w:val="num" w:pos="5040"/>
        </w:tabs>
        <w:ind w:left="5040" w:hanging="360"/>
      </w:pPr>
      <w:rPr>
        <w:rFonts w:ascii="Arial" w:hAnsi="Arial" w:hint="default"/>
      </w:rPr>
    </w:lvl>
    <w:lvl w:ilvl="7" w:tplc="7376F9C8" w:tentative="1">
      <w:start w:val="1"/>
      <w:numFmt w:val="bullet"/>
      <w:lvlText w:val="•"/>
      <w:lvlJc w:val="left"/>
      <w:pPr>
        <w:tabs>
          <w:tab w:val="num" w:pos="5760"/>
        </w:tabs>
        <w:ind w:left="5760" w:hanging="360"/>
      </w:pPr>
      <w:rPr>
        <w:rFonts w:ascii="Arial" w:hAnsi="Arial" w:hint="default"/>
      </w:rPr>
    </w:lvl>
    <w:lvl w:ilvl="8" w:tplc="EF8097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364247"/>
    <w:multiLevelType w:val="hybridMultilevel"/>
    <w:tmpl w:val="A17CBE5E"/>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87753"/>
    <w:multiLevelType w:val="hybridMultilevel"/>
    <w:tmpl w:val="1A1E4AA2"/>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FAA438F">
      <w:start w:val="1"/>
      <w:numFmt w:val="bullet"/>
      <w:lvlText w:val="‒"/>
      <w:lvlJc w:val="left"/>
      <w:pPr>
        <w:ind w:left="2100" w:hanging="420"/>
      </w:pPr>
      <w:rPr>
        <w:rFonts w:ascii="Arial" w:hAnsi="Arial" w:cs="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341E1337"/>
    <w:multiLevelType w:val="hybridMultilevel"/>
    <w:tmpl w:val="C518BF0C"/>
    <w:lvl w:ilvl="0" w:tplc="E7F2ECD6">
      <w:start w:val="1"/>
      <w:numFmt w:val="bullet"/>
      <w:lvlText w:val="•"/>
      <w:lvlJc w:val="left"/>
      <w:pPr>
        <w:tabs>
          <w:tab w:val="num" w:pos="720"/>
        </w:tabs>
        <w:ind w:left="720" w:hanging="360"/>
      </w:pPr>
      <w:rPr>
        <w:rFonts w:ascii="Arial" w:hAnsi="Arial" w:hint="default"/>
      </w:rPr>
    </w:lvl>
    <w:lvl w:ilvl="1" w:tplc="926E0704">
      <w:start w:val="1"/>
      <w:numFmt w:val="bullet"/>
      <w:lvlText w:val="•"/>
      <w:lvlJc w:val="left"/>
      <w:pPr>
        <w:tabs>
          <w:tab w:val="num" w:pos="1440"/>
        </w:tabs>
        <w:ind w:left="1440" w:hanging="360"/>
      </w:pPr>
      <w:rPr>
        <w:rFonts w:ascii="Arial" w:hAnsi="Arial" w:hint="default"/>
      </w:rPr>
    </w:lvl>
    <w:lvl w:ilvl="2" w:tplc="70888E08" w:tentative="1">
      <w:start w:val="1"/>
      <w:numFmt w:val="bullet"/>
      <w:lvlText w:val="•"/>
      <w:lvlJc w:val="left"/>
      <w:pPr>
        <w:tabs>
          <w:tab w:val="num" w:pos="2160"/>
        </w:tabs>
        <w:ind w:left="2160" w:hanging="360"/>
      </w:pPr>
      <w:rPr>
        <w:rFonts w:ascii="Arial" w:hAnsi="Arial" w:hint="default"/>
      </w:rPr>
    </w:lvl>
    <w:lvl w:ilvl="3" w:tplc="6C70A1B2" w:tentative="1">
      <w:start w:val="1"/>
      <w:numFmt w:val="bullet"/>
      <w:lvlText w:val="•"/>
      <w:lvlJc w:val="left"/>
      <w:pPr>
        <w:tabs>
          <w:tab w:val="num" w:pos="2880"/>
        </w:tabs>
        <w:ind w:left="2880" w:hanging="360"/>
      </w:pPr>
      <w:rPr>
        <w:rFonts w:ascii="Arial" w:hAnsi="Arial" w:hint="default"/>
      </w:rPr>
    </w:lvl>
    <w:lvl w:ilvl="4" w:tplc="92206574" w:tentative="1">
      <w:start w:val="1"/>
      <w:numFmt w:val="bullet"/>
      <w:lvlText w:val="•"/>
      <w:lvlJc w:val="left"/>
      <w:pPr>
        <w:tabs>
          <w:tab w:val="num" w:pos="3600"/>
        </w:tabs>
        <w:ind w:left="3600" w:hanging="360"/>
      </w:pPr>
      <w:rPr>
        <w:rFonts w:ascii="Arial" w:hAnsi="Arial" w:hint="default"/>
      </w:rPr>
    </w:lvl>
    <w:lvl w:ilvl="5" w:tplc="92649580" w:tentative="1">
      <w:start w:val="1"/>
      <w:numFmt w:val="bullet"/>
      <w:lvlText w:val="•"/>
      <w:lvlJc w:val="left"/>
      <w:pPr>
        <w:tabs>
          <w:tab w:val="num" w:pos="4320"/>
        </w:tabs>
        <w:ind w:left="4320" w:hanging="360"/>
      </w:pPr>
      <w:rPr>
        <w:rFonts w:ascii="Arial" w:hAnsi="Arial" w:hint="default"/>
      </w:rPr>
    </w:lvl>
    <w:lvl w:ilvl="6" w:tplc="D18C5DC6" w:tentative="1">
      <w:start w:val="1"/>
      <w:numFmt w:val="bullet"/>
      <w:lvlText w:val="•"/>
      <w:lvlJc w:val="left"/>
      <w:pPr>
        <w:tabs>
          <w:tab w:val="num" w:pos="5040"/>
        </w:tabs>
        <w:ind w:left="5040" w:hanging="360"/>
      </w:pPr>
      <w:rPr>
        <w:rFonts w:ascii="Arial" w:hAnsi="Arial" w:hint="default"/>
      </w:rPr>
    </w:lvl>
    <w:lvl w:ilvl="7" w:tplc="C9DA6BC2" w:tentative="1">
      <w:start w:val="1"/>
      <w:numFmt w:val="bullet"/>
      <w:lvlText w:val="•"/>
      <w:lvlJc w:val="left"/>
      <w:pPr>
        <w:tabs>
          <w:tab w:val="num" w:pos="5760"/>
        </w:tabs>
        <w:ind w:left="5760" w:hanging="360"/>
      </w:pPr>
      <w:rPr>
        <w:rFonts w:ascii="Arial" w:hAnsi="Arial" w:hint="default"/>
      </w:rPr>
    </w:lvl>
    <w:lvl w:ilvl="8" w:tplc="6F3A9F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86828"/>
    <w:multiLevelType w:val="hybridMultilevel"/>
    <w:tmpl w:val="2EACF3E2"/>
    <w:lvl w:ilvl="0" w:tplc="4A2AAEB6">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677AE"/>
    <w:multiLevelType w:val="hybridMultilevel"/>
    <w:tmpl w:val="6008B272"/>
    <w:lvl w:ilvl="0" w:tplc="395CDC6A">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34470"/>
    <w:multiLevelType w:val="hybridMultilevel"/>
    <w:tmpl w:val="5A387306"/>
    <w:lvl w:ilvl="0" w:tplc="395CDC6A">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AB40D7"/>
    <w:multiLevelType w:val="hybridMultilevel"/>
    <w:tmpl w:val="8EBEA0A0"/>
    <w:lvl w:ilvl="0" w:tplc="B834442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A54245"/>
    <w:multiLevelType w:val="hybridMultilevel"/>
    <w:tmpl w:val="28A24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F501B"/>
    <w:multiLevelType w:val="hybridMultilevel"/>
    <w:tmpl w:val="D5EC6172"/>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E61646"/>
    <w:multiLevelType w:val="hybridMultilevel"/>
    <w:tmpl w:val="82C09E58"/>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8344424">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D90DAB"/>
    <w:multiLevelType w:val="hybridMultilevel"/>
    <w:tmpl w:val="58DA3756"/>
    <w:lvl w:ilvl="0" w:tplc="00EE0D7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4E4024"/>
    <w:multiLevelType w:val="hybridMultilevel"/>
    <w:tmpl w:val="955A3610"/>
    <w:lvl w:ilvl="0" w:tplc="55CCD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7E56CA"/>
    <w:multiLevelType w:val="hybridMultilevel"/>
    <w:tmpl w:val="A8BA8E00"/>
    <w:lvl w:ilvl="0" w:tplc="0E424538">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21"/>
  </w:num>
  <w:num w:numId="7">
    <w:abstractNumId w:val="29"/>
    <w:lvlOverride w:ilvl="0">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7"/>
  </w:num>
  <w:num w:numId="13">
    <w:abstractNumId w:val="7"/>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
  </w:num>
  <w:num w:numId="18">
    <w:abstractNumId w:val="1"/>
  </w:num>
  <w:num w:numId="19">
    <w:abstractNumId w:val="0"/>
  </w:num>
  <w:num w:numId="20">
    <w:abstractNumId w:val="20"/>
  </w:num>
  <w:num w:numId="21">
    <w:abstractNumId w:val="17"/>
  </w:num>
  <w:num w:numId="22">
    <w:abstractNumId w:val="15"/>
  </w:num>
  <w:num w:numId="23">
    <w:abstractNumId w:val="12"/>
  </w:num>
  <w:num w:numId="24">
    <w:abstractNumId w:val="16"/>
  </w:num>
  <w:num w:numId="25">
    <w:abstractNumId w:val="8"/>
  </w:num>
  <w:num w:numId="26">
    <w:abstractNumId w:val="25"/>
  </w:num>
  <w:num w:numId="27">
    <w:abstractNumId w:val="24"/>
  </w:num>
  <w:num w:numId="28">
    <w:abstractNumId w:val="4"/>
  </w:num>
  <w:num w:numId="29">
    <w:abstractNumId w:val="3"/>
  </w:num>
  <w:num w:numId="30">
    <w:abstractNumId w:val="18"/>
  </w:num>
  <w:num w:numId="31">
    <w:abstractNumId w:val="31"/>
  </w:num>
  <w:num w:numId="32">
    <w:abstractNumId w:val="23"/>
  </w:num>
  <w:num w:numId="33">
    <w:abstractNumId w:val="19"/>
  </w:num>
  <w:num w:numId="34">
    <w:abstractNumId w:val="22"/>
  </w:num>
  <w:num w:numId="35">
    <w:abstractNumId w:val="11"/>
  </w:num>
  <w:num w:numId="36">
    <w:abstractNumId w:val="9"/>
  </w:num>
  <w:num w:numId="37">
    <w:abstractNumId w:val="13"/>
  </w:num>
  <w:num w:numId="38">
    <w:abstractNumId w:val="26"/>
  </w:num>
  <w:num w:numId="39">
    <w:abstractNumId w:val="14"/>
  </w:num>
  <w:num w:numId="40">
    <w:abstractNumId w:val="27"/>
  </w:num>
  <w:num w:numId="4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C14"/>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5B4E"/>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C9A"/>
    <w:rsid w:val="00175297"/>
    <w:rsid w:val="00175BBA"/>
    <w:rsid w:val="00175ECF"/>
    <w:rsid w:val="00176782"/>
    <w:rsid w:val="00180007"/>
    <w:rsid w:val="00181448"/>
    <w:rsid w:val="001828E7"/>
    <w:rsid w:val="0018397E"/>
    <w:rsid w:val="00183D73"/>
    <w:rsid w:val="00185093"/>
    <w:rsid w:val="001861A8"/>
    <w:rsid w:val="00186B3D"/>
    <w:rsid w:val="00186C85"/>
    <w:rsid w:val="001872B0"/>
    <w:rsid w:val="001879E3"/>
    <w:rsid w:val="00187CC9"/>
    <w:rsid w:val="0019008E"/>
    <w:rsid w:val="00191309"/>
    <w:rsid w:val="00191AD1"/>
    <w:rsid w:val="00191AE3"/>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EA9"/>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22D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DF1"/>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60A8"/>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5D94"/>
    <w:rsid w:val="00556158"/>
    <w:rsid w:val="00556D9A"/>
    <w:rsid w:val="00557B0B"/>
    <w:rsid w:val="00557E21"/>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D16"/>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B7CE7"/>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17F38"/>
    <w:rsid w:val="006210C4"/>
    <w:rsid w:val="0062126D"/>
    <w:rsid w:val="006214DC"/>
    <w:rsid w:val="00621C46"/>
    <w:rsid w:val="00621CDD"/>
    <w:rsid w:val="00621EF2"/>
    <w:rsid w:val="00621F51"/>
    <w:rsid w:val="00622B32"/>
    <w:rsid w:val="00622ECE"/>
    <w:rsid w:val="00623060"/>
    <w:rsid w:val="00623523"/>
    <w:rsid w:val="00624D03"/>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19A"/>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8791C"/>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05C"/>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6A2"/>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47"/>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B2E"/>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88"/>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67F8"/>
    <w:rsid w:val="00947422"/>
    <w:rsid w:val="00947559"/>
    <w:rsid w:val="00947C08"/>
    <w:rsid w:val="00950805"/>
    <w:rsid w:val="00950837"/>
    <w:rsid w:val="00950C9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5AF1"/>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E4B"/>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032"/>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0A"/>
    <w:rsid w:val="00B22ADA"/>
    <w:rsid w:val="00B231A4"/>
    <w:rsid w:val="00B23D63"/>
    <w:rsid w:val="00B2435D"/>
    <w:rsid w:val="00B24CA9"/>
    <w:rsid w:val="00B2597E"/>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12F5"/>
    <w:rsid w:val="00B72160"/>
    <w:rsid w:val="00B7270A"/>
    <w:rsid w:val="00B72A8F"/>
    <w:rsid w:val="00B72ED9"/>
    <w:rsid w:val="00B753D2"/>
    <w:rsid w:val="00B75673"/>
    <w:rsid w:val="00B75734"/>
    <w:rsid w:val="00B75741"/>
    <w:rsid w:val="00B75C5E"/>
    <w:rsid w:val="00B775C1"/>
    <w:rsid w:val="00B80CEF"/>
    <w:rsid w:val="00B8131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1D7"/>
    <w:rsid w:val="00BB394D"/>
    <w:rsid w:val="00BB4346"/>
    <w:rsid w:val="00BB66DF"/>
    <w:rsid w:val="00BB6B3A"/>
    <w:rsid w:val="00BB6DDC"/>
    <w:rsid w:val="00BC04F4"/>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21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27E2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310"/>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3FC5"/>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31A"/>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BAA"/>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5F"/>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E46"/>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E16"/>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3EDE"/>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4DA4"/>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5B2D"/>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1EEE"/>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AA6"/>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A66"/>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B36C5"/>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8"/>
      </w:numPr>
    </w:pPr>
  </w:style>
  <w:style w:type="paragraph" w:customStyle="1" w:styleId="a0">
    <w:name w:val="标题二"/>
    <w:basedOn w:val="2"/>
    <w:link w:val="affa"/>
    <w:qFormat/>
    <w:rsid w:val="00846968"/>
    <w:pPr>
      <w:numPr>
        <w:ilvl w:val="1"/>
        <w:numId w:val="8"/>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8"/>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4"/>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8"/>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1714</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2</cp:revision>
  <dcterms:created xsi:type="dcterms:W3CDTF">2024-11-04T04:02:00Z</dcterms:created>
  <dcterms:modified xsi:type="dcterms:W3CDTF">2025-09-29T11:03:00Z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